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9D" w:rsidRDefault="0027439D">
      <w:bookmarkStart w:id="0" w:name="_GoBack"/>
      <w:bookmarkEnd w:id="0"/>
    </w:p>
    <w:p w:rsidR="004D6FBA" w:rsidRDefault="004D6FBA" w:rsidP="00291E2E">
      <w:pPr>
        <w:pStyle w:val="Text"/>
        <w:jc w:val="center"/>
        <w:rPr>
          <w:sz w:val="28"/>
        </w:rPr>
      </w:pPr>
    </w:p>
    <w:p w:rsidR="00DA57A0" w:rsidRPr="001971D5" w:rsidRDefault="00291E2E" w:rsidP="00291E2E">
      <w:pPr>
        <w:pStyle w:val="Text"/>
        <w:jc w:val="center"/>
        <w:rPr>
          <w:sz w:val="28"/>
        </w:rPr>
      </w:pPr>
      <w:r w:rsidRPr="001971D5">
        <w:rPr>
          <w:sz w:val="28"/>
        </w:rPr>
        <w:t>Privacy Notice for Parents/</w:t>
      </w:r>
      <w:proofErr w:type="spellStart"/>
      <w:r w:rsidRPr="001971D5">
        <w:rPr>
          <w:sz w:val="28"/>
        </w:rPr>
        <w:t>Carers</w:t>
      </w:r>
      <w:proofErr w:type="spellEnd"/>
      <w:r w:rsidRPr="001971D5">
        <w:rPr>
          <w:sz w:val="28"/>
        </w:rPr>
        <w:t xml:space="preserve"> May 2018</w:t>
      </w:r>
    </w:p>
    <w:p w:rsidR="00DA57A0" w:rsidRPr="001971D5" w:rsidRDefault="00291E2E" w:rsidP="00291E2E">
      <w:pPr>
        <w:spacing w:before="120" w:after="120"/>
        <w:jc w:val="center"/>
        <w:rPr>
          <w:rFonts w:ascii="Arial" w:hAnsi="Arial" w:cs="Arial"/>
          <w:sz w:val="28"/>
        </w:rPr>
      </w:pPr>
      <w:r w:rsidRPr="001971D5">
        <w:rPr>
          <w:rFonts w:ascii="Arial" w:hAnsi="Arial" w:cs="Arial"/>
          <w:sz w:val="28"/>
        </w:rPr>
        <w:t>Taking into account the General Data Protection Regulations 2018</w:t>
      </w:r>
    </w:p>
    <w:p w:rsidR="00DA57A0" w:rsidRPr="00DA57A0" w:rsidRDefault="00DA57A0" w:rsidP="00DA57A0">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A57A0" w:rsidRPr="00DA57A0" w:rsidRDefault="00DA57A0" w:rsidP="00DA57A0">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001971D5">
        <w:rPr>
          <w:rFonts w:ascii="Arial" w:hAnsi="Arial"/>
          <w:b/>
          <w:sz w:val="20"/>
        </w:rPr>
        <w:t xml:space="preserve"> and parents</w:t>
      </w:r>
      <w:r w:rsidRPr="00DA57A0">
        <w:rPr>
          <w:rFonts w:ascii="Arial" w:hAnsi="Arial"/>
          <w:sz w:val="20"/>
        </w:rPr>
        <w:t>.</w:t>
      </w:r>
    </w:p>
    <w:p w:rsidR="00DA57A0" w:rsidRPr="00DA57A0" w:rsidRDefault="00DA57A0" w:rsidP="00DA57A0">
      <w:pPr>
        <w:spacing w:before="120" w:after="120"/>
        <w:rPr>
          <w:rFonts w:ascii="Arial" w:hAnsi="Arial"/>
          <w:sz w:val="20"/>
        </w:rPr>
      </w:pPr>
      <w:r w:rsidRPr="00DA57A0">
        <w:rPr>
          <w:rFonts w:ascii="Arial" w:hAnsi="Arial"/>
          <w:sz w:val="20"/>
        </w:rPr>
        <w:t xml:space="preserve">We, </w:t>
      </w:r>
      <w:r w:rsidR="001971D5" w:rsidRPr="001971D5">
        <w:rPr>
          <w:rFonts w:ascii="Arial" w:hAnsi="Arial"/>
          <w:color w:val="000000" w:themeColor="text1"/>
          <w:sz w:val="20"/>
        </w:rPr>
        <w:t>Parkview Nursery School, St George’s Road Millom</w:t>
      </w:r>
      <w:r w:rsidRPr="00DA57A0">
        <w:rPr>
          <w:rFonts w:ascii="Arial" w:hAnsi="Arial"/>
          <w:sz w:val="20"/>
        </w:rPr>
        <w:t>, are the ‘data controller’ for the purposes of data protection law.</w:t>
      </w:r>
    </w:p>
    <w:p w:rsidR="00DA57A0" w:rsidRPr="00DA57A0" w:rsidRDefault="00DA57A0" w:rsidP="00DA57A0">
      <w:pPr>
        <w:spacing w:before="120" w:after="120"/>
        <w:rPr>
          <w:rFonts w:ascii="Arial" w:hAnsi="Arial"/>
          <w:sz w:val="20"/>
        </w:rPr>
      </w:pPr>
      <w:r w:rsidRPr="00DA57A0">
        <w:rPr>
          <w:rFonts w:ascii="Arial" w:hAnsi="Arial"/>
          <w:sz w:val="20"/>
        </w:rPr>
        <w:t xml:space="preserve">Our data protection officer is </w:t>
      </w:r>
      <w:r w:rsidR="001971D5" w:rsidRPr="001971D5">
        <w:rPr>
          <w:rFonts w:ascii="Arial" w:hAnsi="Arial" w:cs="Arial"/>
          <w:color w:val="000000" w:themeColor="text1"/>
          <w:sz w:val="20"/>
          <w:szCs w:val="20"/>
          <w:shd w:val="clear" w:color="auto" w:fill="FFFFFF"/>
          <w:lang w:val="en-GB"/>
        </w:rPr>
        <w:t>Hayley Robinson</w:t>
      </w:r>
      <w:r w:rsidRPr="001971D5">
        <w:rPr>
          <w:rFonts w:ascii="Arial" w:hAnsi="Arial"/>
          <w:color w:val="000000" w:themeColor="text1"/>
          <w:sz w:val="20"/>
        </w:rPr>
        <w:t xml:space="preserve"> </w:t>
      </w:r>
      <w:r w:rsidRPr="00DA57A0">
        <w:rPr>
          <w:rFonts w:ascii="Arial" w:hAnsi="Arial"/>
          <w:sz w:val="20"/>
        </w:rPr>
        <w:t xml:space="preserve">(see ‘Contact us’ below). </w:t>
      </w:r>
    </w:p>
    <w:p w:rsidR="004D6FBA" w:rsidRDefault="004D6FBA" w:rsidP="00DA57A0">
      <w:pPr>
        <w:spacing w:before="120" w:after="120"/>
        <w:rPr>
          <w:rFonts w:ascii="Arial" w:hAnsi="Arial"/>
          <w:b/>
          <w:sz w:val="22"/>
          <w:szCs w:val="22"/>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The personal data we hold</w:t>
      </w:r>
    </w:p>
    <w:p w:rsidR="00DA57A0" w:rsidRPr="00DA57A0" w:rsidRDefault="00DA57A0" w:rsidP="00DA57A0">
      <w:pPr>
        <w:spacing w:before="120" w:after="120"/>
        <w:rPr>
          <w:rFonts w:ascii="Arial" w:hAnsi="Arial"/>
          <w:sz w:val="20"/>
        </w:rPr>
      </w:pPr>
      <w:r w:rsidRPr="00DA57A0">
        <w:rPr>
          <w:rFonts w:ascii="Arial" w:hAnsi="Arial"/>
          <w:sz w:val="20"/>
        </w:rPr>
        <w:t>Personal data that we may collect, use, store and share</w:t>
      </w:r>
      <w:r w:rsidR="001971D5">
        <w:rPr>
          <w:rFonts w:ascii="Arial" w:hAnsi="Arial"/>
          <w:sz w:val="20"/>
        </w:rPr>
        <w:t xml:space="preserve"> (when appropriate)</w:t>
      </w:r>
      <w:r w:rsidRPr="00DA57A0">
        <w:rPr>
          <w:rFonts w:ascii="Arial" w:hAnsi="Arial"/>
          <w:sz w:val="20"/>
        </w:rPr>
        <w:t xml:space="preserve"> includes, but is not restricted to:</w:t>
      </w:r>
      <w:r w:rsidRPr="00DA57A0">
        <w:rPr>
          <w:rFonts w:ascii="Arial" w:hAnsi="Arial"/>
          <w:sz w:val="20"/>
        </w:rPr>
        <w:tab/>
      </w:r>
    </w:p>
    <w:p w:rsid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rsidR="009F5367" w:rsidRPr="00DA57A0" w:rsidRDefault="009F5367" w:rsidP="00DA57A0">
      <w:pPr>
        <w:numPr>
          <w:ilvl w:val="0"/>
          <w:numId w:val="24"/>
        </w:numPr>
        <w:spacing w:before="120" w:after="120"/>
        <w:ind w:left="567" w:hanging="283"/>
        <w:rPr>
          <w:rFonts w:ascii="Arial" w:hAnsi="Arial"/>
          <w:sz w:val="20"/>
        </w:rPr>
      </w:pPr>
      <w:r>
        <w:rPr>
          <w:rFonts w:ascii="Arial" w:hAnsi="Arial"/>
          <w:sz w:val="20"/>
        </w:rPr>
        <w:t>Emergency contact numbers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Results of internal asse</w:t>
      </w:r>
      <w:r w:rsidR="001971D5">
        <w:rPr>
          <w:rFonts w:ascii="Arial" w:hAnsi="Arial"/>
          <w:sz w:val="20"/>
        </w:rPr>
        <w:t>ssments</w:t>
      </w:r>
    </w:p>
    <w:p w:rsidR="00DA57A0" w:rsidRPr="00DA57A0" w:rsidRDefault="001971D5" w:rsidP="00DA57A0">
      <w:pPr>
        <w:numPr>
          <w:ilvl w:val="0"/>
          <w:numId w:val="24"/>
        </w:numPr>
        <w:spacing w:before="120" w:after="120"/>
        <w:ind w:left="567" w:hanging="283"/>
        <w:rPr>
          <w:rFonts w:ascii="Arial" w:hAnsi="Arial"/>
          <w:sz w:val="20"/>
        </w:rPr>
      </w:pPr>
      <w:r>
        <w:rPr>
          <w:rFonts w:ascii="Arial" w:hAnsi="Arial"/>
          <w:sz w:val="20"/>
        </w:rPr>
        <w:t>National insurance numbers</w:t>
      </w:r>
    </w:p>
    <w:p w:rsidR="00DA57A0" w:rsidRPr="009F5367" w:rsidRDefault="00DA57A0" w:rsidP="009F5367">
      <w:pPr>
        <w:numPr>
          <w:ilvl w:val="0"/>
          <w:numId w:val="24"/>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Attendance information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Safeguarding information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DA57A0" w:rsidRPr="009F5367" w:rsidRDefault="00DA57A0" w:rsidP="009F5367">
      <w:pPr>
        <w:numPr>
          <w:ilvl w:val="0"/>
          <w:numId w:val="24"/>
        </w:numPr>
        <w:spacing w:before="120" w:after="120"/>
        <w:ind w:left="567" w:hanging="283"/>
        <w:rPr>
          <w:rFonts w:ascii="Arial" w:hAnsi="Arial"/>
          <w:sz w:val="20"/>
        </w:rPr>
      </w:pPr>
      <w:r w:rsidRPr="00DA57A0">
        <w:rPr>
          <w:rFonts w:ascii="Arial" w:hAnsi="Arial"/>
          <w:sz w:val="20"/>
        </w:rPr>
        <w:t>Photographs</w:t>
      </w:r>
    </w:p>
    <w:p w:rsidR="00DA57A0" w:rsidRPr="00DA57A0" w:rsidRDefault="00DA57A0" w:rsidP="00DA57A0">
      <w:pPr>
        <w:spacing w:before="120" w:after="120"/>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rsidR="004D6FBA" w:rsidRDefault="004D6FBA" w:rsidP="00DA57A0">
      <w:pPr>
        <w:spacing w:before="120" w:after="120"/>
        <w:rPr>
          <w:rFonts w:ascii="Arial" w:hAnsi="Arial"/>
          <w:b/>
          <w:sz w:val="22"/>
          <w:szCs w:val="22"/>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Why we use this data</w:t>
      </w:r>
    </w:p>
    <w:p w:rsidR="00DA57A0" w:rsidRPr="00DA57A0" w:rsidRDefault="00DA57A0" w:rsidP="00DA57A0">
      <w:pPr>
        <w:spacing w:before="120" w:after="120"/>
        <w:rPr>
          <w:rFonts w:ascii="Arial" w:hAnsi="Arial"/>
          <w:sz w:val="20"/>
        </w:rPr>
      </w:pPr>
      <w:r w:rsidRPr="00DA57A0">
        <w:rPr>
          <w:rFonts w:ascii="Arial" w:hAnsi="Arial"/>
          <w:sz w:val="20"/>
        </w:rPr>
        <w:t>We use this data to:</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Support pupil learning</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Monitor and report on pupil progress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Provide appropriate pastoral care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Protect pupil welfare</w:t>
      </w:r>
    </w:p>
    <w:p w:rsidR="00DA57A0" w:rsidRPr="009F5367" w:rsidRDefault="00DA57A0" w:rsidP="009F5367">
      <w:pPr>
        <w:numPr>
          <w:ilvl w:val="0"/>
          <w:numId w:val="24"/>
        </w:numPr>
        <w:spacing w:before="120" w:after="120"/>
        <w:ind w:left="567" w:hanging="283"/>
        <w:rPr>
          <w:rFonts w:ascii="Arial" w:hAnsi="Arial"/>
          <w:sz w:val="20"/>
        </w:rPr>
      </w:pPr>
      <w:r w:rsidRPr="00DA57A0">
        <w:rPr>
          <w:rFonts w:ascii="Arial" w:hAnsi="Arial"/>
          <w:sz w:val="20"/>
        </w:rPr>
        <w:t>As</w:t>
      </w:r>
      <w:r w:rsidR="009F5367">
        <w:rPr>
          <w:rFonts w:ascii="Arial" w:hAnsi="Arial"/>
          <w:sz w:val="20"/>
        </w:rPr>
        <w:t>sess the quality of our service</w:t>
      </w:r>
    </w:p>
    <w:p w:rsid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Comply with the law regarding data sharing</w:t>
      </w:r>
    </w:p>
    <w:p w:rsidR="00403A34" w:rsidRDefault="009F5367" w:rsidP="00DA57A0">
      <w:pPr>
        <w:numPr>
          <w:ilvl w:val="0"/>
          <w:numId w:val="24"/>
        </w:numPr>
        <w:spacing w:before="120" w:after="120"/>
        <w:ind w:left="567" w:hanging="283"/>
        <w:rPr>
          <w:rFonts w:ascii="Arial" w:hAnsi="Arial"/>
          <w:sz w:val="20"/>
        </w:rPr>
      </w:pPr>
      <w:r>
        <w:rPr>
          <w:rFonts w:ascii="Arial" w:hAnsi="Arial"/>
          <w:sz w:val="20"/>
        </w:rPr>
        <w:t>To apply for additional funding where appropriate</w:t>
      </w:r>
    </w:p>
    <w:p w:rsidR="00403A34" w:rsidRPr="00403A34" w:rsidRDefault="00403A34" w:rsidP="00403A34">
      <w:pPr>
        <w:spacing w:before="120" w:after="120"/>
        <w:ind w:left="284"/>
        <w:rPr>
          <w:rFonts w:ascii="Arial" w:hAnsi="Arial"/>
          <w:sz w:val="20"/>
        </w:rPr>
      </w:pPr>
    </w:p>
    <w:p w:rsidR="00403A34" w:rsidRDefault="00403A34" w:rsidP="00403A34">
      <w:pPr>
        <w:spacing w:before="120" w:after="120"/>
        <w:rPr>
          <w:rFonts w:ascii="Arial" w:hAnsi="Arial" w:cs="Arial"/>
          <w:b/>
          <w:sz w:val="22"/>
          <w:szCs w:val="22"/>
        </w:rPr>
      </w:pPr>
    </w:p>
    <w:p w:rsidR="00DA57A0" w:rsidRPr="004D6FBA" w:rsidRDefault="00DA57A0" w:rsidP="00403A34">
      <w:pPr>
        <w:spacing w:before="120" w:after="120"/>
        <w:rPr>
          <w:rFonts w:ascii="Arial" w:hAnsi="Arial"/>
          <w:sz w:val="20"/>
        </w:rPr>
      </w:pPr>
      <w:r w:rsidRPr="004D6FBA">
        <w:rPr>
          <w:rFonts w:ascii="Arial" w:hAnsi="Arial" w:cs="Arial"/>
          <w:b/>
          <w:sz w:val="22"/>
          <w:szCs w:val="22"/>
        </w:rPr>
        <w:lastRenderedPageBreak/>
        <w:t>Our legal basis for using this data</w:t>
      </w:r>
    </w:p>
    <w:p w:rsidR="00DA57A0" w:rsidRPr="00DA57A0" w:rsidRDefault="009F5367" w:rsidP="00DA57A0">
      <w:pPr>
        <w:spacing w:before="120" w:after="120"/>
        <w:rPr>
          <w:rFonts w:ascii="Arial" w:hAnsi="Arial"/>
          <w:sz w:val="20"/>
        </w:rPr>
      </w:pPr>
      <w:r>
        <w:rPr>
          <w:rFonts w:ascii="Arial" w:hAnsi="Arial"/>
          <w:sz w:val="20"/>
        </w:rPr>
        <w:t>We only collect and use</w:t>
      </w:r>
      <w:r w:rsidR="00DA57A0" w:rsidRPr="00DA57A0">
        <w:rPr>
          <w:rFonts w:ascii="Arial" w:hAnsi="Arial"/>
          <w:sz w:val="20"/>
        </w:rPr>
        <w:t xml:space="preserve"> personal data when the law allows us to. Most commonly, we process it where: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to comply with a legal obligation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it to perform an official task in the public interest</w:t>
      </w:r>
    </w:p>
    <w:p w:rsidR="00DA57A0" w:rsidRPr="00DA57A0" w:rsidRDefault="00DA57A0" w:rsidP="00DA57A0">
      <w:pPr>
        <w:spacing w:before="120" w:after="120"/>
        <w:rPr>
          <w:rFonts w:ascii="Arial" w:hAnsi="Arial"/>
          <w:sz w:val="20"/>
        </w:rPr>
      </w:pPr>
      <w:r w:rsidRPr="00DA57A0">
        <w:rPr>
          <w:rFonts w:ascii="Arial" w:hAnsi="Arial"/>
          <w:sz w:val="20"/>
        </w:rPr>
        <w:t>Less commonl</w:t>
      </w:r>
      <w:r w:rsidR="009F5367">
        <w:rPr>
          <w:rFonts w:ascii="Arial" w:hAnsi="Arial"/>
          <w:sz w:val="20"/>
        </w:rPr>
        <w:t xml:space="preserve">y, we may also process </w:t>
      </w:r>
      <w:r w:rsidRPr="00DA57A0">
        <w:rPr>
          <w:rFonts w:ascii="Arial" w:hAnsi="Arial"/>
          <w:sz w:val="20"/>
        </w:rPr>
        <w:t>personal data in situations where: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have obtained consent to use it in a certain way</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DA57A0" w:rsidRPr="00DA57A0" w:rsidRDefault="00DA57A0" w:rsidP="00DA57A0">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DA57A0" w:rsidRPr="00DA57A0" w:rsidRDefault="00DA57A0" w:rsidP="00DA57A0">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DA57A0" w:rsidRPr="00DA57A0" w:rsidRDefault="00DA57A0" w:rsidP="00DA57A0">
      <w:pPr>
        <w:spacing w:before="120" w:after="120"/>
        <w:rPr>
          <w:rFonts w:ascii="Arial" w:hAnsi="Arial"/>
          <w:sz w:val="20"/>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Collecting this information</w:t>
      </w:r>
    </w:p>
    <w:p w:rsidR="00DA57A0" w:rsidRPr="00DA57A0" w:rsidRDefault="00DA57A0" w:rsidP="00DA57A0">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DA57A0" w:rsidRPr="00DA57A0" w:rsidRDefault="00DA57A0" w:rsidP="00DA57A0">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DA57A0" w:rsidRPr="00DA57A0" w:rsidRDefault="00DA57A0" w:rsidP="00DA57A0">
      <w:pPr>
        <w:spacing w:before="120" w:after="120"/>
        <w:rPr>
          <w:rFonts w:ascii="Arial" w:hAnsi="Arial"/>
          <w:sz w:val="20"/>
          <w:lang w:val="en-GB" w:eastAsia="en-GB"/>
        </w:rPr>
      </w:pPr>
    </w:p>
    <w:p w:rsidR="00DA57A0" w:rsidRPr="00DA57A0" w:rsidRDefault="00DA57A0" w:rsidP="00DA57A0">
      <w:pPr>
        <w:spacing w:before="120" w:after="120"/>
        <w:rPr>
          <w:rFonts w:ascii="Arial" w:hAnsi="Arial" w:cs="Arial"/>
          <w:b/>
          <w:sz w:val="22"/>
          <w:szCs w:val="22"/>
        </w:rPr>
      </w:pPr>
      <w:r w:rsidRPr="00DA57A0">
        <w:rPr>
          <w:rFonts w:ascii="Arial" w:hAnsi="Arial" w:cs="Arial"/>
          <w:b/>
          <w:sz w:val="22"/>
          <w:szCs w:val="22"/>
        </w:rPr>
        <w:t xml:space="preserve">How we store this data </w:t>
      </w:r>
    </w:p>
    <w:p w:rsidR="00603374" w:rsidRDefault="00DA57A0" w:rsidP="00DA57A0">
      <w:pPr>
        <w:spacing w:before="120" w:after="120"/>
        <w:rPr>
          <w:rFonts w:ascii="Arial" w:hAnsi="Arial" w:cs="Arial"/>
          <w:color w:val="000000" w:themeColor="text1"/>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Our </w:t>
      </w:r>
      <w:r w:rsidRPr="009F5367">
        <w:rPr>
          <w:rFonts w:ascii="Arial" w:hAnsi="Arial" w:cs="Arial"/>
          <w:color w:val="000000" w:themeColor="text1"/>
          <w:sz w:val="20"/>
          <w:szCs w:val="20"/>
          <w:shd w:val="clear" w:color="auto" w:fill="FFFFFF"/>
        </w:rPr>
        <w:t>record retention sch</w:t>
      </w:r>
      <w:r w:rsidR="009F5367" w:rsidRPr="009F5367">
        <w:rPr>
          <w:rFonts w:ascii="Arial" w:hAnsi="Arial" w:cs="Arial"/>
          <w:color w:val="000000" w:themeColor="text1"/>
          <w:sz w:val="20"/>
          <w:szCs w:val="20"/>
          <w:shd w:val="clear" w:color="auto" w:fill="FFFFFF"/>
        </w:rPr>
        <w:t>edule</w:t>
      </w:r>
      <w:r w:rsidRPr="009F5367">
        <w:rPr>
          <w:rFonts w:ascii="Arial" w:hAnsi="Arial" w:cs="Arial"/>
          <w:color w:val="000000" w:themeColor="text1"/>
          <w:sz w:val="20"/>
          <w:szCs w:val="20"/>
          <w:lang w:val="en"/>
        </w:rPr>
        <w:t xml:space="preserve"> sets out how long we keep information about pupils.</w:t>
      </w:r>
      <w:r w:rsidR="00603374">
        <w:rPr>
          <w:rFonts w:ascii="Arial" w:hAnsi="Arial" w:cs="Arial"/>
          <w:color w:val="000000" w:themeColor="text1"/>
          <w:sz w:val="20"/>
          <w:szCs w:val="20"/>
          <w:lang w:val="en"/>
        </w:rPr>
        <w:t xml:space="preserve"> </w:t>
      </w:r>
    </w:p>
    <w:p w:rsidR="00DA57A0" w:rsidRPr="00305014" w:rsidRDefault="00305014" w:rsidP="00DA57A0">
      <w:pPr>
        <w:spacing w:before="120" w:after="120"/>
        <w:rPr>
          <w:rFonts w:ascii="Arial" w:hAnsi="Arial"/>
          <w:i/>
          <w:color w:val="000000" w:themeColor="text1"/>
          <w:sz w:val="20"/>
        </w:rPr>
      </w:pPr>
      <w:r w:rsidRPr="00305014">
        <w:rPr>
          <w:rFonts w:ascii="Arial" w:hAnsi="Arial"/>
          <w:i/>
          <w:color w:val="000000" w:themeColor="text1"/>
          <w:sz w:val="20"/>
        </w:rPr>
        <w:t>If you would like a copy of our retention schedule please ask in the office.</w:t>
      </w:r>
    </w:p>
    <w:p w:rsidR="00DA57A0" w:rsidRPr="00DA57A0" w:rsidRDefault="00DA57A0" w:rsidP="00DA57A0">
      <w:pPr>
        <w:spacing w:before="120"/>
        <w:rPr>
          <w:rFonts w:ascii="Arial" w:hAnsi="Arial" w:cs="Arial"/>
          <w:sz w:val="20"/>
          <w:szCs w:val="20"/>
          <w:lang w:val="en"/>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lang w:val="en"/>
        </w:rPr>
        <w:t>Data sharing</w:t>
      </w:r>
    </w:p>
    <w:p w:rsidR="00DA57A0" w:rsidRPr="00DA57A0" w:rsidRDefault="00DA57A0" w:rsidP="00DA57A0">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DA57A0" w:rsidRPr="00DA57A0" w:rsidRDefault="00DA57A0" w:rsidP="00DA57A0">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rsidR="00DA57A0" w:rsidRPr="00603374" w:rsidRDefault="00DA57A0" w:rsidP="00DA57A0">
      <w:pPr>
        <w:numPr>
          <w:ilvl w:val="0"/>
          <w:numId w:val="24"/>
        </w:numPr>
        <w:spacing w:before="120" w:after="120"/>
        <w:ind w:left="567" w:hanging="283"/>
        <w:rPr>
          <w:rFonts w:ascii="Arial" w:hAnsi="Arial"/>
          <w:i/>
          <w:color w:val="000000" w:themeColor="text1"/>
          <w:sz w:val="20"/>
        </w:rPr>
      </w:pPr>
      <w:r w:rsidRPr="00603374">
        <w:rPr>
          <w:rFonts w:ascii="Arial" w:hAnsi="Arial"/>
          <w:i/>
          <w:color w:val="000000" w:themeColor="text1"/>
          <w:sz w:val="20"/>
        </w:rPr>
        <w:t>Our local authority – to meet our legal obligations to share certain information with it, such as safeguarding concerns and exclusions</w:t>
      </w:r>
      <w:r w:rsidR="00603374">
        <w:rPr>
          <w:rFonts w:ascii="Arial" w:hAnsi="Arial"/>
          <w:i/>
          <w:color w:val="000000" w:themeColor="text1"/>
          <w:sz w:val="20"/>
        </w:rPr>
        <w:t xml:space="preserve"> and to receive funding</w:t>
      </w:r>
    </w:p>
    <w:p w:rsidR="00DA57A0" w:rsidRPr="00603374" w:rsidRDefault="00DA57A0" w:rsidP="00DA57A0">
      <w:pPr>
        <w:numPr>
          <w:ilvl w:val="0"/>
          <w:numId w:val="24"/>
        </w:numPr>
        <w:spacing w:before="120" w:after="120"/>
        <w:ind w:left="567" w:hanging="283"/>
        <w:rPr>
          <w:rFonts w:ascii="Arial" w:hAnsi="Arial"/>
          <w:i/>
          <w:color w:val="000000" w:themeColor="text1"/>
          <w:sz w:val="20"/>
        </w:rPr>
      </w:pPr>
      <w:r w:rsidRPr="00603374">
        <w:rPr>
          <w:rFonts w:ascii="Arial" w:hAnsi="Arial"/>
          <w:i/>
          <w:color w:val="000000" w:themeColor="text1"/>
          <w:sz w:val="20"/>
        </w:rPr>
        <w:t>The pupil’s family and representatives</w:t>
      </w:r>
      <w:r w:rsidR="00603374">
        <w:rPr>
          <w:rFonts w:ascii="Arial" w:hAnsi="Arial"/>
          <w:i/>
          <w:color w:val="000000" w:themeColor="text1"/>
          <w:sz w:val="20"/>
        </w:rPr>
        <w:t xml:space="preserve"> – to meet our legal obligation to share information about children’s progress</w:t>
      </w:r>
    </w:p>
    <w:p w:rsidR="00DA57A0" w:rsidRPr="00603374" w:rsidRDefault="00603374" w:rsidP="00DA57A0">
      <w:pPr>
        <w:numPr>
          <w:ilvl w:val="0"/>
          <w:numId w:val="24"/>
        </w:numPr>
        <w:spacing w:before="120" w:after="120"/>
        <w:ind w:left="567" w:hanging="283"/>
        <w:rPr>
          <w:rFonts w:ascii="Arial" w:hAnsi="Arial"/>
          <w:i/>
          <w:color w:val="000000" w:themeColor="text1"/>
          <w:sz w:val="20"/>
        </w:rPr>
      </w:pPr>
      <w:r w:rsidRPr="00603374">
        <w:rPr>
          <w:rFonts w:ascii="Arial" w:hAnsi="Arial"/>
          <w:i/>
          <w:color w:val="000000" w:themeColor="text1"/>
          <w:sz w:val="20"/>
        </w:rPr>
        <w:t xml:space="preserve">Our regulator </w:t>
      </w:r>
      <w:proofErr w:type="spellStart"/>
      <w:r w:rsidRPr="00603374">
        <w:rPr>
          <w:rFonts w:ascii="Arial" w:hAnsi="Arial"/>
          <w:i/>
          <w:color w:val="000000" w:themeColor="text1"/>
          <w:sz w:val="20"/>
        </w:rPr>
        <w:t>Ofsted</w:t>
      </w:r>
      <w:proofErr w:type="spellEnd"/>
      <w:r w:rsidRPr="00603374">
        <w:rPr>
          <w:rFonts w:ascii="Arial" w:hAnsi="Arial"/>
          <w:i/>
          <w:color w:val="000000" w:themeColor="text1"/>
          <w:sz w:val="20"/>
        </w:rPr>
        <w:t xml:space="preserve"> – to enable a thorough inspection of the school</w:t>
      </w:r>
    </w:p>
    <w:p w:rsidR="00DA57A0" w:rsidRDefault="00603374" w:rsidP="00DA57A0">
      <w:pPr>
        <w:numPr>
          <w:ilvl w:val="0"/>
          <w:numId w:val="24"/>
        </w:numPr>
        <w:spacing w:before="120" w:after="120"/>
        <w:ind w:left="567" w:hanging="283"/>
        <w:rPr>
          <w:rFonts w:ascii="Arial" w:hAnsi="Arial"/>
          <w:i/>
          <w:color w:val="000000" w:themeColor="text1"/>
          <w:sz w:val="20"/>
        </w:rPr>
      </w:pPr>
      <w:r w:rsidRPr="00603374">
        <w:rPr>
          <w:rFonts w:ascii="Arial" w:hAnsi="Arial"/>
          <w:i/>
          <w:color w:val="000000" w:themeColor="text1"/>
          <w:sz w:val="20"/>
        </w:rPr>
        <w:t>Parent text service</w:t>
      </w:r>
      <w:r w:rsidR="00DA57A0" w:rsidRPr="00603374">
        <w:rPr>
          <w:rFonts w:ascii="Arial" w:hAnsi="Arial"/>
          <w:i/>
          <w:color w:val="000000" w:themeColor="text1"/>
          <w:sz w:val="20"/>
        </w:rPr>
        <w:t xml:space="preserve"> – to enable them to provide the service we have contracted them for</w:t>
      </w:r>
    </w:p>
    <w:p w:rsidR="00603374" w:rsidRPr="00603374" w:rsidRDefault="00603374" w:rsidP="00DA57A0">
      <w:pPr>
        <w:numPr>
          <w:ilvl w:val="0"/>
          <w:numId w:val="24"/>
        </w:numPr>
        <w:spacing w:before="120" w:after="120"/>
        <w:ind w:left="567" w:hanging="283"/>
        <w:rPr>
          <w:rFonts w:ascii="Arial" w:hAnsi="Arial"/>
          <w:i/>
          <w:color w:val="000000" w:themeColor="text1"/>
          <w:sz w:val="20"/>
        </w:rPr>
      </w:pPr>
      <w:r>
        <w:rPr>
          <w:rFonts w:ascii="Arial" w:hAnsi="Arial"/>
          <w:i/>
          <w:color w:val="000000" w:themeColor="text1"/>
          <w:sz w:val="20"/>
        </w:rPr>
        <w:t xml:space="preserve">Assessment tracker  </w:t>
      </w:r>
      <w:r w:rsidRPr="00603374">
        <w:rPr>
          <w:rFonts w:ascii="Arial" w:hAnsi="Arial"/>
          <w:i/>
          <w:color w:val="000000" w:themeColor="text1"/>
          <w:sz w:val="20"/>
        </w:rPr>
        <w:t>– to enable them to provide the service we have contracted them for</w:t>
      </w:r>
    </w:p>
    <w:p w:rsidR="00DA57A0" w:rsidRPr="00603374" w:rsidRDefault="00DA57A0" w:rsidP="00DA57A0">
      <w:pPr>
        <w:numPr>
          <w:ilvl w:val="0"/>
          <w:numId w:val="24"/>
        </w:numPr>
        <w:spacing w:before="120" w:after="120"/>
        <w:ind w:left="567" w:hanging="283"/>
        <w:rPr>
          <w:rFonts w:ascii="Arial" w:hAnsi="Arial"/>
          <w:i/>
          <w:color w:val="000000" w:themeColor="text1"/>
          <w:sz w:val="20"/>
        </w:rPr>
      </w:pPr>
      <w:r w:rsidRPr="00603374">
        <w:rPr>
          <w:rFonts w:ascii="Arial" w:hAnsi="Arial"/>
          <w:i/>
          <w:color w:val="000000" w:themeColor="text1"/>
          <w:sz w:val="20"/>
        </w:rPr>
        <w:t>Health authorities</w:t>
      </w:r>
      <w:r w:rsidR="00603374">
        <w:rPr>
          <w:rFonts w:ascii="Arial" w:hAnsi="Arial"/>
          <w:i/>
          <w:color w:val="000000" w:themeColor="text1"/>
          <w:sz w:val="20"/>
        </w:rPr>
        <w:t xml:space="preserve"> – to enable us to meet the health care needs of pupils</w:t>
      </w:r>
    </w:p>
    <w:p w:rsidR="00DA57A0" w:rsidRPr="0078695E" w:rsidRDefault="00DA57A0" w:rsidP="00DA57A0">
      <w:pPr>
        <w:numPr>
          <w:ilvl w:val="0"/>
          <w:numId w:val="24"/>
        </w:numPr>
        <w:spacing w:before="120" w:after="120"/>
        <w:ind w:left="567" w:hanging="283"/>
        <w:rPr>
          <w:rFonts w:ascii="Arial" w:hAnsi="Arial"/>
          <w:i/>
          <w:color w:val="000000" w:themeColor="text1"/>
          <w:sz w:val="20"/>
        </w:rPr>
      </w:pPr>
      <w:r w:rsidRPr="0078695E">
        <w:rPr>
          <w:rFonts w:ascii="Arial" w:hAnsi="Arial"/>
          <w:i/>
          <w:color w:val="000000" w:themeColor="text1"/>
          <w:sz w:val="20"/>
        </w:rPr>
        <w:t xml:space="preserve">Health and social welfare </w:t>
      </w:r>
      <w:proofErr w:type="spellStart"/>
      <w:r w:rsidRPr="0078695E">
        <w:rPr>
          <w:rFonts w:ascii="Arial" w:hAnsi="Arial"/>
          <w:i/>
          <w:color w:val="000000" w:themeColor="text1"/>
          <w:sz w:val="20"/>
        </w:rPr>
        <w:t>organisations</w:t>
      </w:r>
      <w:proofErr w:type="spellEnd"/>
      <w:r w:rsidR="0078695E">
        <w:rPr>
          <w:rFonts w:ascii="Arial" w:hAnsi="Arial"/>
          <w:i/>
          <w:color w:val="000000" w:themeColor="text1"/>
          <w:sz w:val="20"/>
        </w:rPr>
        <w:t xml:space="preserve"> – to enable us to support and safeguard pupils</w:t>
      </w:r>
    </w:p>
    <w:p w:rsidR="00DA57A0" w:rsidRPr="0078695E" w:rsidRDefault="00DA57A0" w:rsidP="00DA57A0">
      <w:pPr>
        <w:numPr>
          <w:ilvl w:val="0"/>
          <w:numId w:val="24"/>
        </w:numPr>
        <w:spacing w:before="120" w:after="120"/>
        <w:ind w:left="567" w:hanging="283"/>
        <w:rPr>
          <w:rFonts w:ascii="Arial" w:hAnsi="Arial"/>
          <w:i/>
          <w:color w:val="000000" w:themeColor="text1"/>
          <w:sz w:val="20"/>
        </w:rPr>
      </w:pPr>
      <w:r w:rsidRPr="0078695E">
        <w:rPr>
          <w:rFonts w:ascii="Arial" w:hAnsi="Arial"/>
          <w:i/>
          <w:color w:val="000000" w:themeColor="text1"/>
          <w:sz w:val="20"/>
        </w:rPr>
        <w:t>Professional advisers and consultants</w:t>
      </w:r>
      <w:r w:rsidR="0078695E">
        <w:rPr>
          <w:rFonts w:ascii="Arial" w:hAnsi="Arial"/>
          <w:i/>
          <w:color w:val="000000" w:themeColor="text1"/>
          <w:sz w:val="20"/>
        </w:rPr>
        <w:t xml:space="preserve"> – to maintain high quality provision for all children</w:t>
      </w:r>
    </w:p>
    <w:p w:rsidR="00DA57A0" w:rsidRPr="0078695E" w:rsidRDefault="00DA57A0" w:rsidP="00DA57A0">
      <w:pPr>
        <w:numPr>
          <w:ilvl w:val="0"/>
          <w:numId w:val="24"/>
        </w:numPr>
        <w:spacing w:before="120" w:after="120"/>
        <w:ind w:left="567" w:hanging="283"/>
        <w:rPr>
          <w:rFonts w:ascii="Arial" w:hAnsi="Arial"/>
          <w:i/>
          <w:color w:val="000000" w:themeColor="text1"/>
          <w:sz w:val="20"/>
        </w:rPr>
      </w:pPr>
      <w:r w:rsidRPr="0078695E">
        <w:rPr>
          <w:rFonts w:ascii="Arial" w:hAnsi="Arial"/>
          <w:i/>
          <w:color w:val="000000" w:themeColor="text1"/>
          <w:sz w:val="20"/>
        </w:rPr>
        <w:t>Police forces, courts, tribunals</w:t>
      </w:r>
      <w:r w:rsidR="0078695E">
        <w:rPr>
          <w:rFonts w:ascii="Arial" w:hAnsi="Arial"/>
          <w:i/>
          <w:color w:val="000000" w:themeColor="text1"/>
          <w:sz w:val="20"/>
        </w:rPr>
        <w:t xml:space="preserve"> – to meet our legal obligations</w:t>
      </w:r>
    </w:p>
    <w:p w:rsidR="00DA57A0" w:rsidRPr="00DA57A0" w:rsidRDefault="00DA57A0" w:rsidP="00DA57A0">
      <w:pPr>
        <w:spacing w:before="120"/>
        <w:rPr>
          <w:rFonts w:ascii="Arial" w:hAnsi="Arial" w:cs="Arial"/>
          <w:b/>
          <w:sz w:val="20"/>
          <w:szCs w:val="20"/>
        </w:rPr>
      </w:pPr>
    </w:p>
    <w:p w:rsidR="00DA57A0" w:rsidRPr="00DA57A0" w:rsidRDefault="00DA57A0" w:rsidP="00DA57A0">
      <w:pPr>
        <w:spacing w:before="120" w:after="120"/>
        <w:rPr>
          <w:rFonts w:ascii="Arial" w:hAnsi="Arial"/>
          <w:b/>
          <w:sz w:val="20"/>
        </w:rPr>
      </w:pPr>
      <w:r w:rsidRPr="00DA57A0">
        <w:rPr>
          <w:rFonts w:ascii="Arial" w:hAnsi="Arial"/>
          <w:b/>
          <w:sz w:val="20"/>
        </w:rPr>
        <w:t>National Pupil Database</w:t>
      </w:r>
    </w:p>
    <w:p w:rsidR="004D6FBA" w:rsidRDefault="00DA57A0" w:rsidP="00DA57A0">
      <w:pPr>
        <w:spacing w:before="120" w:after="120"/>
        <w:rPr>
          <w:rFonts w:ascii="Arial" w:hAnsi="Arial"/>
          <w:sz w:val="20"/>
        </w:rPr>
      </w:pPr>
      <w:r w:rsidRPr="00DA57A0">
        <w:rPr>
          <w:rFonts w:ascii="Arial" w:hAnsi="Arial"/>
          <w:sz w:val="20"/>
        </w:rPr>
        <w:lastRenderedPageBreak/>
        <w:t xml:space="preserve">We are required to provide information about pupils to the Department for Education as part of statutory data collections such as the </w:t>
      </w:r>
      <w:r w:rsidR="0078695E">
        <w:rPr>
          <w:rFonts w:ascii="Arial" w:hAnsi="Arial"/>
          <w:sz w:val="20"/>
        </w:rPr>
        <w:t xml:space="preserve">early </w:t>
      </w:r>
      <w:proofErr w:type="gramStart"/>
      <w:r w:rsidR="0078695E">
        <w:rPr>
          <w:rFonts w:ascii="Arial" w:hAnsi="Arial"/>
          <w:sz w:val="20"/>
        </w:rPr>
        <w:t>years</w:t>
      </w:r>
      <w:proofErr w:type="gramEnd"/>
      <w:r w:rsidR="0078695E">
        <w:rPr>
          <w:rFonts w:ascii="Arial" w:hAnsi="Arial"/>
          <w:sz w:val="20"/>
        </w:rPr>
        <w:t xml:space="preserve"> school census.</w:t>
      </w:r>
    </w:p>
    <w:p w:rsidR="00DA57A0" w:rsidRPr="00DA57A0" w:rsidRDefault="00DA57A0" w:rsidP="00DA57A0">
      <w:pPr>
        <w:spacing w:before="120" w:after="120"/>
        <w:rPr>
          <w:rFonts w:ascii="Arial" w:hAnsi="Arial"/>
          <w:sz w:val="20"/>
        </w:rPr>
      </w:pPr>
      <w:r w:rsidRPr="00DA57A0">
        <w:rPr>
          <w:rFonts w:ascii="Arial" w:hAnsi="Arial"/>
          <w:sz w:val="20"/>
        </w:rPr>
        <w:t xml:space="preserve">Some of this information is then stored in the </w:t>
      </w:r>
      <w:hyperlink r:id="rId8"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DA57A0" w:rsidRPr="00DA57A0" w:rsidRDefault="00DA57A0" w:rsidP="00DA57A0">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DA57A0" w:rsidRPr="00DA57A0" w:rsidRDefault="00DA57A0" w:rsidP="00DA57A0">
      <w:pPr>
        <w:spacing w:before="120" w:after="120"/>
        <w:rPr>
          <w:rFonts w:ascii="Arial" w:hAnsi="Arial"/>
          <w:sz w:val="20"/>
        </w:rPr>
      </w:pPr>
      <w:r w:rsidRPr="00DA57A0">
        <w:rPr>
          <w:rFonts w:ascii="Arial" w:hAnsi="Arial"/>
          <w:sz w:val="20"/>
        </w:rPr>
        <w:t xml:space="preserve">For more information, see the Department’s webpage on </w:t>
      </w:r>
      <w:hyperlink r:id="rId9" w:history="1">
        <w:r w:rsidRPr="00DA57A0">
          <w:rPr>
            <w:rFonts w:ascii="Arial" w:hAnsi="Arial"/>
            <w:color w:val="0092CF"/>
            <w:sz w:val="20"/>
            <w:u w:val="single"/>
          </w:rPr>
          <w:t>how it collects and shares research data</w:t>
        </w:r>
      </w:hyperlink>
      <w:r w:rsidRPr="00DA57A0">
        <w:rPr>
          <w:rFonts w:ascii="Arial" w:hAnsi="Arial"/>
          <w:sz w:val="20"/>
        </w:rPr>
        <w:t>.</w:t>
      </w:r>
    </w:p>
    <w:p w:rsidR="00DA57A0" w:rsidRDefault="00DA57A0" w:rsidP="00DA57A0">
      <w:pPr>
        <w:spacing w:before="120" w:after="120"/>
        <w:rPr>
          <w:rFonts w:ascii="Arial" w:hAnsi="Arial"/>
          <w:sz w:val="20"/>
        </w:rPr>
      </w:pPr>
      <w:r w:rsidRPr="00DA57A0">
        <w:rPr>
          <w:rFonts w:ascii="Arial" w:hAnsi="Arial"/>
          <w:sz w:val="20"/>
        </w:rPr>
        <w:t xml:space="preserve">You can also </w:t>
      </w:r>
      <w:hyperlink r:id="rId10" w:history="1">
        <w:r w:rsidRPr="00DA57A0">
          <w:rPr>
            <w:rFonts w:ascii="Arial" w:hAnsi="Arial"/>
            <w:color w:val="0092CF"/>
            <w:sz w:val="20"/>
            <w:u w:val="single"/>
          </w:rPr>
          <w:t>contact the Department for Education</w:t>
        </w:r>
      </w:hyperlink>
      <w:r w:rsidRPr="00DA57A0">
        <w:rPr>
          <w:rFonts w:ascii="Arial" w:hAnsi="Arial"/>
          <w:sz w:val="20"/>
        </w:rPr>
        <w:t xml:space="preserve"> with any fu</w:t>
      </w:r>
      <w:r w:rsidR="004D6FBA">
        <w:rPr>
          <w:rFonts w:ascii="Arial" w:hAnsi="Arial"/>
          <w:sz w:val="20"/>
        </w:rPr>
        <w:t xml:space="preserve">rther questions about the NPD. </w:t>
      </w:r>
    </w:p>
    <w:p w:rsidR="004D6FBA" w:rsidRPr="004D6FBA" w:rsidRDefault="004D6FBA" w:rsidP="00DA57A0">
      <w:pPr>
        <w:spacing w:before="120" w:after="120"/>
        <w:rPr>
          <w:rFonts w:ascii="Arial" w:hAnsi="Arial"/>
          <w:sz w:val="20"/>
        </w:rPr>
      </w:pPr>
    </w:p>
    <w:p w:rsidR="00DA57A0" w:rsidRPr="00DA57A0" w:rsidRDefault="00DA57A0" w:rsidP="00DA57A0">
      <w:pPr>
        <w:spacing w:before="120" w:after="120"/>
        <w:rPr>
          <w:rFonts w:ascii="Arial" w:hAnsi="Arial"/>
          <w:i/>
          <w:color w:val="ED7D31"/>
          <w:sz w:val="20"/>
          <w:lang w:val="en"/>
        </w:rPr>
      </w:pPr>
      <w:r w:rsidRPr="00DA57A0">
        <w:rPr>
          <w:rFonts w:ascii="Arial" w:hAnsi="Arial"/>
          <w:sz w:val="20"/>
          <w:lang w:val="en"/>
        </w:rPr>
        <w:t xml:space="preserve">Parents/carers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004D6FBA">
        <w:rPr>
          <w:rFonts w:ascii="Arial" w:hAnsi="Arial"/>
          <w:sz w:val="20"/>
          <w:lang w:val="en"/>
        </w:rPr>
        <w:t xml:space="preserve">the Headteacher, </w:t>
      </w:r>
      <w:r w:rsidR="004D6FBA" w:rsidRPr="004D6FBA">
        <w:rPr>
          <w:rFonts w:ascii="Arial" w:hAnsi="Arial" w:cs="Arial"/>
          <w:color w:val="000000" w:themeColor="text1"/>
          <w:sz w:val="20"/>
          <w:szCs w:val="20"/>
          <w:shd w:val="clear" w:color="auto" w:fill="FFFFFF"/>
          <w:lang w:val="en-GB"/>
        </w:rPr>
        <w:t>Amanda Macdonald</w:t>
      </w:r>
      <w:r w:rsidRPr="00DA57A0">
        <w:rPr>
          <w:rFonts w:ascii="Arial" w:hAnsi="Arial"/>
          <w:sz w:val="20"/>
        </w:rPr>
        <w:t>.</w:t>
      </w:r>
    </w:p>
    <w:p w:rsidR="00DA57A0" w:rsidRPr="00DA57A0" w:rsidRDefault="00DA57A0" w:rsidP="00DA57A0">
      <w:pPr>
        <w:spacing w:before="120"/>
        <w:rPr>
          <w:rFonts w:ascii="Arial" w:hAnsi="Arial" w:cs="Arial"/>
          <w:b/>
          <w:sz w:val="20"/>
          <w:szCs w:val="20"/>
        </w:rPr>
      </w:pPr>
    </w:p>
    <w:p w:rsidR="00DA57A0" w:rsidRPr="00DA57A0" w:rsidRDefault="00DA57A0" w:rsidP="00DA57A0">
      <w:pPr>
        <w:spacing w:before="120" w:after="120"/>
        <w:rPr>
          <w:rFonts w:ascii="Arial" w:hAnsi="Arial"/>
          <w:b/>
          <w:sz w:val="22"/>
        </w:rPr>
      </w:pPr>
      <w:r w:rsidRPr="00DA57A0">
        <w:rPr>
          <w:rFonts w:ascii="Arial" w:hAnsi="Arial"/>
          <w:b/>
          <w:sz w:val="20"/>
        </w:rPr>
        <w:t>Other rights</w:t>
      </w:r>
    </w:p>
    <w:p w:rsidR="00DA57A0" w:rsidRPr="00DA57A0" w:rsidRDefault="00DA57A0" w:rsidP="00DA57A0">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Prevent it being used to send direct marketing</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DA57A0" w:rsidRPr="00DA57A0" w:rsidRDefault="00DA57A0" w:rsidP="00DA57A0">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DA57A0" w:rsidRPr="00DA57A0" w:rsidRDefault="00DA57A0" w:rsidP="00DA57A0">
      <w:pPr>
        <w:spacing w:before="120" w:after="120"/>
        <w:rPr>
          <w:rFonts w:ascii="Arial" w:hAnsi="Arial"/>
          <w:sz w:val="20"/>
          <w:lang w:val="en"/>
        </w:rPr>
      </w:pPr>
    </w:p>
    <w:p w:rsidR="00DA57A0" w:rsidRPr="00DA57A0" w:rsidRDefault="00DA57A0" w:rsidP="00DA57A0">
      <w:pPr>
        <w:spacing w:before="120"/>
        <w:rPr>
          <w:rFonts w:ascii="Arial" w:hAnsi="Arial" w:cs="Arial"/>
          <w:b/>
          <w:sz w:val="22"/>
          <w:szCs w:val="22"/>
          <w:lang w:val="en"/>
        </w:rPr>
      </w:pPr>
      <w:r w:rsidRPr="00DA57A0">
        <w:rPr>
          <w:rFonts w:ascii="Arial" w:hAnsi="Arial" w:cs="Arial"/>
          <w:b/>
          <w:sz w:val="22"/>
          <w:szCs w:val="22"/>
          <w:lang w:val="en"/>
        </w:rPr>
        <w:t>Complaints</w:t>
      </w:r>
    </w:p>
    <w:p w:rsidR="00DA57A0" w:rsidRPr="00DA57A0" w:rsidRDefault="00DA57A0" w:rsidP="00DA57A0">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DA57A0" w:rsidRPr="00DA57A0" w:rsidRDefault="00DA57A0" w:rsidP="00DA57A0">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DA57A0" w:rsidRPr="00DA57A0" w:rsidRDefault="00DA57A0" w:rsidP="00DA57A0">
      <w:pPr>
        <w:spacing w:before="120" w:after="120"/>
        <w:rPr>
          <w:rFonts w:ascii="Arial" w:hAnsi="Arial"/>
          <w:sz w:val="20"/>
          <w:lang w:val="en"/>
        </w:rPr>
      </w:pPr>
      <w:r w:rsidRPr="00DA57A0">
        <w:rPr>
          <w:rFonts w:ascii="Arial" w:hAnsi="Arial"/>
          <w:sz w:val="20"/>
          <w:lang w:val="en"/>
        </w:rPr>
        <w:t>To make a complaint, please contact our data protection officer.</w:t>
      </w:r>
    </w:p>
    <w:p w:rsidR="00DA57A0" w:rsidRPr="00DA57A0" w:rsidRDefault="00DA57A0" w:rsidP="00DA57A0">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 xml:space="preserve">Report a concern online at </w:t>
      </w:r>
      <w:hyperlink r:id="rId11" w:history="1">
        <w:r w:rsidRPr="00DA57A0">
          <w:rPr>
            <w:rFonts w:ascii="Arial" w:hAnsi="Arial"/>
            <w:color w:val="0092CF"/>
            <w:sz w:val="20"/>
            <w:u w:val="single"/>
          </w:rPr>
          <w:t>https://ico.org.uk/concerns/</w:t>
        </w:r>
      </w:hyperlink>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Call 0303 123 1113</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DA57A0" w:rsidRPr="00DA57A0" w:rsidRDefault="00DA57A0" w:rsidP="00DA57A0">
      <w:pPr>
        <w:spacing w:before="120"/>
        <w:rPr>
          <w:rFonts w:ascii="Arial" w:hAnsi="Arial" w:cs="Arial"/>
          <w:sz w:val="20"/>
          <w:szCs w:val="20"/>
          <w:lang w:val="en-GB"/>
        </w:rPr>
      </w:pPr>
    </w:p>
    <w:p w:rsidR="00DA57A0" w:rsidRPr="00DA57A0" w:rsidRDefault="00DA57A0" w:rsidP="00DA57A0">
      <w:pPr>
        <w:spacing w:before="120" w:after="120"/>
        <w:rPr>
          <w:rFonts w:ascii="Arial" w:hAnsi="Arial"/>
          <w:b/>
          <w:sz w:val="22"/>
          <w:szCs w:val="22"/>
          <w:lang w:val="en"/>
        </w:rPr>
      </w:pPr>
      <w:r w:rsidRPr="00DA57A0">
        <w:rPr>
          <w:rFonts w:ascii="Arial" w:hAnsi="Arial"/>
          <w:b/>
          <w:sz w:val="22"/>
          <w:szCs w:val="22"/>
          <w:lang w:val="en"/>
        </w:rPr>
        <w:t>Contact us</w:t>
      </w:r>
    </w:p>
    <w:p w:rsidR="00DA57A0" w:rsidRPr="00DA57A0" w:rsidRDefault="00DA57A0" w:rsidP="00DA57A0">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DA57A0" w:rsidRPr="00D61FDB" w:rsidRDefault="00D61FDB" w:rsidP="00DA57A0">
      <w:pPr>
        <w:numPr>
          <w:ilvl w:val="0"/>
          <w:numId w:val="29"/>
        </w:numPr>
        <w:spacing w:before="120" w:after="120"/>
        <w:rPr>
          <w:rFonts w:ascii="Arial" w:hAnsi="Arial" w:cs="Arial"/>
          <w:color w:val="000000" w:themeColor="text1"/>
          <w:sz w:val="20"/>
          <w:szCs w:val="20"/>
        </w:rPr>
      </w:pPr>
      <w:r w:rsidRPr="00D61FDB">
        <w:rPr>
          <w:rFonts w:ascii="Arial" w:hAnsi="Arial" w:cs="Arial"/>
          <w:color w:val="000000" w:themeColor="text1"/>
          <w:sz w:val="20"/>
          <w:szCs w:val="20"/>
          <w:lang w:val="en"/>
        </w:rPr>
        <w:t>Hayley Robinson – School Administrator</w:t>
      </w:r>
    </w:p>
    <w:p w:rsidR="00D61FDB" w:rsidRPr="00D61FDB" w:rsidRDefault="00D61FDB" w:rsidP="00403A34">
      <w:pPr>
        <w:spacing w:before="120" w:after="120"/>
        <w:ind w:left="360"/>
        <w:rPr>
          <w:rFonts w:ascii="Arial" w:hAnsi="Arial" w:cs="Arial"/>
          <w:color w:val="000000" w:themeColor="text1"/>
          <w:sz w:val="20"/>
          <w:szCs w:val="20"/>
        </w:rPr>
      </w:pPr>
    </w:p>
    <w:p w:rsidR="00DA57A0" w:rsidRPr="00403A34" w:rsidRDefault="00DA57A0" w:rsidP="00403A34">
      <w:pPr>
        <w:spacing w:before="120" w:after="120"/>
        <w:rPr>
          <w:rFonts w:ascii="Arial" w:hAnsi="Arial"/>
          <w:i/>
          <w:sz w:val="20"/>
        </w:rPr>
      </w:pPr>
      <w:r w:rsidRPr="00DA57A0">
        <w:rPr>
          <w:rFonts w:ascii="Arial" w:hAnsi="Arial"/>
          <w:i/>
          <w:sz w:val="20"/>
        </w:rPr>
        <w:t xml:space="preserve">This notice is based on the </w:t>
      </w:r>
      <w:hyperlink r:id="rId12"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sectPr w:rsidR="00DA57A0" w:rsidRPr="00403A34" w:rsidSect="00403A34">
      <w:headerReference w:type="even" r:id="rId13"/>
      <w:headerReference w:type="default" r:id="rId14"/>
      <w:footerReference w:type="default" r:id="rId15"/>
      <w:headerReference w:type="first" r:id="rId16"/>
      <w:footerReference w:type="first" r:id="rId17"/>
      <w:pgSz w:w="11900" w:h="16840"/>
      <w:pgMar w:top="1440" w:right="1080" w:bottom="1440" w:left="1080" w:header="113"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B0" w:rsidRDefault="002378B0" w:rsidP="006133C0">
      <w:r>
        <w:separator/>
      </w:r>
    </w:p>
  </w:endnote>
  <w:endnote w:type="continuationSeparator" w:id="0">
    <w:p w:rsidR="002378B0" w:rsidRDefault="002378B0"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assoonPrimary">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740"/>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6C461C" w:rsidP="000C4C63">
          <w:pPr>
            <w:pStyle w:val="Footer"/>
            <w:spacing w:after="120"/>
            <w:jc w:val="both"/>
            <w:rPr>
              <w:rFonts w:ascii="Arial" w:hAnsi="Arial" w:cs="Arial"/>
              <w:color w:val="A59C87"/>
              <w:sz w:val="17"/>
              <w:szCs w:val="17"/>
            </w:rPr>
          </w:pPr>
        </w:p>
      </w:tc>
    </w:tr>
  </w:tbl>
  <w:p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740"/>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6C461C" w:rsidP="0064312F">
          <w:pPr>
            <w:pStyle w:val="Footer"/>
            <w:spacing w:after="120"/>
            <w:jc w:val="both"/>
            <w:rPr>
              <w:rFonts w:ascii="Arial" w:hAnsi="Arial" w:cs="Arial"/>
              <w:color w:val="A59C87"/>
              <w:sz w:val="18"/>
              <w:szCs w:val="18"/>
            </w:rPr>
          </w:pPr>
        </w:p>
      </w:tc>
    </w:tr>
  </w:tbl>
  <w:p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B0" w:rsidRDefault="002378B0" w:rsidP="006133C0">
      <w:r>
        <w:separator/>
      </w:r>
    </w:p>
  </w:footnote>
  <w:footnote w:type="continuationSeparator" w:id="0">
    <w:p w:rsidR="002378B0" w:rsidRDefault="002378B0"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291E2E">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6028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2378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237.05pt;margin-top:-134.15pt;width:592.45pt;height:838.4pt;z-index:-251658240;mso-wrap-edited:f;mso-position-horizontal-relative:margin;mso-position-vertical-relative:margin" wrapcoords="15315 0 21491 4366 21600 4366 21600 2885 21572 2827 17573 0 15315 0">
          <v:imagedata r:id="rId1" o:title="keydocs-background-banner"/>
          <w10:wrap anchorx="margin" anchory="margin"/>
        </v:shape>
      </w:pict>
    </w:r>
  </w:p>
  <w:p w:rsidR="006C461C" w:rsidRDefault="006C461C">
    <w:pPr>
      <w:pStyle w:val="Header"/>
    </w:pPr>
  </w:p>
  <w:p w:rsidR="006C461C" w:rsidRDefault="004D6FBA" w:rsidP="004D6FBA">
    <w:pPr>
      <w:pStyle w:val="Header"/>
      <w:tabs>
        <w:tab w:val="clear" w:pos="4320"/>
        <w:tab w:val="clear" w:pos="8640"/>
        <w:tab w:val="center" w:pos="481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E" w:rsidRPr="00DA57A0" w:rsidRDefault="001971D5" w:rsidP="00291E2E">
    <w:pPr>
      <w:spacing w:before="120" w:after="120"/>
      <w:rPr>
        <w:rFonts w:ascii="Arial" w:hAnsi="Arial"/>
        <w:b/>
        <w:i/>
        <w:sz w:val="20"/>
      </w:rPr>
    </w:pPr>
    <w:r>
      <w:rPr>
        <w:noProof/>
        <w:lang w:val="en-GB" w:eastAsia="en-GB"/>
      </w:rPr>
      <w:drawing>
        <wp:anchor distT="0" distB="0" distL="114300" distR="114300" simplePos="0" relativeHeight="251660288" behindDoc="1" locked="0" layoutInCell="1" allowOverlap="1" wp14:anchorId="33C8495F" wp14:editId="25B380AE">
          <wp:simplePos x="0" y="0"/>
          <wp:positionH relativeFrom="column">
            <wp:posOffset>5762625</wp:posOffset>
          </wp:positionH>
          <wp:positionV relativeFrom="paragraph">
            <wp:posOffset>180340</wp:posOffset>
          </wp:positionV>
          <wp:extent cx="904875" cy="984885"/>
          <wp:effectExtent l="0" t="0" r="0" b="0"/>
          <wp:wrapTight wrapText="bothSides">
            <wp:wrapPolygon edited="0">
              <wp:start x="0" y="0"/>
              <wp:lineTo x="0" y="21308"/>
              <wp:lineTo x="21373" y="21308"/>
              <wp:lineTo x="21373" y="0"/>
              <wp:lineTo x="0" y="0"/>
            </wp:wrapPolygon>
          </wp:wrapTight>
          <wp:docPr id="1" name="Picture 1" descr="C:\Users\The Head Teach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Head Teache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2E" w:rsidRPr="00291E2E">
      <w:rPr>
        <w:rFonts w:ascii="SassoonPrimary" w:hAnsi="SassoonPrimary"/>
        <w:noProof/>
        <w:sz w:val="20"/>
        <w:lang w:val="en-GB"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76200</wp:posOffset>
          </wp:positionV>
          <wp:extent cx="2886075" cy="342900"/>
          <wp:effectExtent l="0" t="0" r="9525" b="0"/>
          <wp:wrapNone/>
          <wp:docPr id="1216" name="Picture 1216" descr="approved-by-forbe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approved-by-forbes-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075" cy="342900"/>
                  </a:xfrm>
                  <a:prstGeom prst="rect">
                    <a:avLst/>
                  </a:prstGeom>
                  <a:noFill/>
                  <a:ln>
                    <a:noFill/>
                  </a:ln>
                </pic:spPr>
              </pic:pic>
            </a:graphicData>
          </a:graphic>
        </wp:anchor>
      </w:drawing>
    </w:r>
    <w:r>
      <w:rPr>
        <w:rFonts w:ascii="Arial" w:hAnsi="Arial"/>
        <w:b/>
        <w:i/>
        <w:sz w:val="20"/>
      </w:rPr>
      <w:t xml:space="preserve">      </w:t>
    </w:r>
  </w:p>
  <w:p w:rsidR="00291E2E" w:rsidRPr="00291E2E" w:rsidRDefault="00291E2E" w:rsidP="00291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23"/>
  </w:num>
  <w:num w:numId="3">
    <w:abstractNumId w:val="1"/>
  </w:num>
  <w:num w:numId="4">
    <w:abstractNumId w:val="10"/>
  </w:num>
  <w:num w:numId="5">
    <w:abstractNumId w:val="3"/>
  </w:num>
  <w:num w:numId="6">
    <w:abstractNumId w:val="19"/>
  </w:num>
  <w:num w:numId="7">
    <w:abstractNumId w:val="14"/>
  </w:num>
  <w:num w:numId="8">
    <w:abstractNumId w:val="20"/>
  </w:num>
  <w:num w:numId="9">
    <w:abstractNumId w:val="18"/>
  </w:num>
  <w:num w:numId="10">
    <w:abstractNumId w:val="0"/>
  </w:num>
  <w:num w:numId="11">
    <w:abstractNumId w:val="24"/>
  </w:num>
  <w:num w:numId="12">
    <w:abstractNumId w:val="9"/>
  </w:num>
  <w:num w:numId="13">
    <w:abstractNumId w:val="6"/>
  </w:num>
  <w:num w:numId="14">
    <w:abstractNumId w:val="7"/>
  </w:num>
  <w:num w:numId="15">
    <w:abstractNumId w:val="2"/>
  </w:num>
  <w:num w:numId="16">
    <w:abstractNumId w:val="25"/>
  </w:num>
  <w:num w:numId="17">
    <w:abstractNumId w:val="8"/>
  </w:num>
  <w:num w:numId="18">
    <w:abstractNumId w:val="12"/>
  </w:num>
  <w:num w:numId="19">
    <w:abstractNumId w:val="22"/>
  </w:num>
  <w:num w:numId="20">
    <w:abstractNumId w:val="28"/>
  </w:num>
  <w:num w:numId="21">
    <w:abstractNumId w:val="21"/>
  </w:num>
  <w:num w:numId="22">
    <w:abstractNumId w:val="4"/>
  </w:num>
  <w:num w:numId="23">
    <w:abstractNumId w:val="29"/>
  </w:num>
  <w:num w:numId="24">
    <w:abstractNumId w:val="26"/>
  </w:num>
  <w:num w:numId="25">
    <w:abstractNumId w:val="15"/>
  </w:num>
  <w:num w:numId="26">
    <w:abstractNumId w:val="11"/>
  </w:num>
  <w:num w:numId="27">
    <w:abstractNumId w:val="5"/>
  </w:num>
  <w:num w:numId="28">
    <w:abstractNumId w:val="27"/>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036A9"/>
    <w:rsid w:val="000155FA"/>
    <w:rsid w:val="00027DCA"/>
    <w:rsid w:val="00053C6F"/>
    <w:rsid w:val="00066672"/>
    <w:rsid w:val="000C4C63"/>
    <w:rsid w:val="000D0F9E"/>
    <w:rsid w:val="00110CB6"/>
    <w:rsid w:val="001221B0"/>
    <w:rsid w:val="00147B73"/>
    <w:rsid w:val="001971D5"/>
    <w:rsid w:val="001A1A7C"/>
    <w:rsid w:val="001C1CC5"/>
    <w:rsid w:val="001D0A15"/>
    <w:rsid w:val="002378B0"/>
    <w:rsid w:val="00246B2D"/>
    <w:rsid w:val="002507A1"/>
    <w:rsid w:val="00251BB5"/>
    <w:rsid w:val="0027439D"/>
    <w:rsid w:val="00291E2E"/>
    <w:rsid w:val="002E6CE5"/>
    <w:rsid w:val="002F0D54"/>
    <w:rsid w:val="00305014"/>
    <w:rsid w:val="003245BD"/>
    <w:rsid w:val="00330513"/>
    <w:rsid w:val="00370493"/>
    <w:rsid w:val="0038214A"/>
    <w:rsid w:val="003B4094"/>
    <w:rsid w:val="003F7887"/>
    <w:rsid w:val="00403A34"/>
    <w:rsid w:val="004043B7"/>
    <w:rsid w:val="00420ABB"/>
    <w:rsid w:val="004403E9"/>
    <w:rsid w:val="00494761"/>
    <w:rsid w:val="004A5B03"/>
    <w:rsid w:val="004B7550"/>
    <w:rsid w:val="004C6DF3"/>
    <w:rsid w:val="004D6FBA"/>
    <w:rsid w:val="004E6522"/>
    <w:rsid w:val="004F0B74"/>
    <w:rsid w:val="004F0DCE"/>
    <w:rsid w:val="00514384"/>
    <w:rsid w:val="00544784"/>
    <w:rsid w:val="00603374"/>
    <w:rsid w:val="006133C0"/>
    <w:rsid w:val="00620F1C"/>
    <w:rsid w:val="0064312F"/>
    <w:rsid w:val="00646650"/>
    <w:rsid w:val="006850DB"/>
    <w:rsid w:val="006C461C"/>
    <w:rsid w:val="006C634F"/>
    <w:rsid w:val="00712455"/>
    <w:rsid w:val="007614CB"/>
    <w:rsid w:val="0078695E"/>
    <w:rsid w:val="007A2E6E"/>
    <w:rsid w:val="007A3014"/>
    <w:rsid w:val="007A4B89"/>
    <w:rsid w:val="007B3C28"/>
    <w:rsid w:val="00821C24"/>
    <w:rsid w:val="00870AC0"/>
    <w:rsid w:val="0087137E"/>
    <w:rsid w:val="00894E97"/>
    <w:rsid w:val="008A6DEE"/>
    <w:rsid w:val="009103A8"/>
    <w:rsid w:val="00977D11"/>
    <w:rsid w:val="00992974"/>
    <w:rsid w:val="009B3211"/>
    <w:rsid w:val="009B4AB1"/>
    <w:rsid w:val="009F5367"/>
    <w:rsid w:val="00A00F4F"/>
    <w:rsid w:val="00A50AF9"/>
    <w:rsid w:val="00A9661E"/>
    <w:rsid w:val="00A969C3"/>
    <w:rsid w:val="00AD06DB"/>
    <w:rsid w:val="00B00783"/>
    <w:rsid w:val="00B13E20"/>
    <w:rsid w:val="00B16CE6"/>
    <w:rsid w:val="00B251BF"/>
    <w:rsid w:val="00B37775"/>
    <w:rsid w:val="00B47450"/>
    <w:rsid w:val="00B575F5"/>
    <w:rsid w:val="00B659BE"/>
    <w:rsid w:val="00BE3CF4"/>
    <w:rsid w:val="00BF208F"/>
    <w:rsid w:val="00C0285E"/>
    <w:rsid w:val="00C4295B"/>
    <w:rsid w:val="00C455AD"/>
    <w:rsid w:val="00C826BF"/>
    <w:rsid w:val="00CC55B7"/>
    <w:rsid w:val="00D27697"/>
    <w:rsid w:val="00D43E87"/>
    <w:rsid w:val="00D61FDB"/>
    <w:rsid w:val="00D63369"/>
    <w:rsid w:val="00DA57A0"/>
    <w:rsid w:val="00DC393A"/>
    <w:rsid w:val="00DF3F23"/>
    <w:rsid w:val="00E2019C"/>
    <w:rsid w:val="00E26BA0"/>
    <w:rsid w:val="00E3184D"/>
    <w:rsid w:val="00E64FCF"/>
    <w:rsid w:val="00EC177F"/>
    <w:rsid w:val="00ED4FCC"/>
    <w:rsid w:val="00F007EA"/>
    <w:rsid w:val="00F503A2"/>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5:chartTrackingRefBased/>
  <w15:docId w15:val="{FA668AF5-5093-4360-BABF-0C77BB59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contact-d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7649-9BD9-406F-80E3-0DCBA4BC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7436</CharactersWithSpaces>
  <SharedDoc>false</SharedDoc>
  <HLinks>
    <vt:vector size="156" baseType="variant">
      <vt:variant>
        <vt:i4>7274528</vt:i4>
      </vt:variant>
      <vt:variant>
        <vt:i4>69</vt:i4>
      </vt:variant>
      <vt:variant>
        <vt:i4>0</vt:i4>
      </vt:variant>
      <vt:variant>
        <vt:i4>5</vt:i4>
      </vt:variant>
      <vt:variant>
        <vt:lpwstr>https://www.gov.uk/government/publications/data-protection-and-privacy-privacy-notices</vt:lpwstr>
      </vt:variant>
      <vt:variant>
        <vt:lpwstr/>
      </vt:variant>
      <vt:variant>
        <vt:i4>4325401</vt:i4>
      </vt:variant>
      <vt:variant>
        <vt:i4>66</vt:i4>
      </vt:variant>
      <vt:variant>
        <vt:i4>0</vt:i4>
      </vt:variant>
      <vt:variant>
        <vt:i4>5</vt:i4>
      </vt:variant>
      <vt:variant>
        <vt:lpwstr>https://ico.org.uk/concerns/</vt:lpwstr>
      </vt:variant>
      <vt:variant>
        <vt:lpwstr/>
      </vt:variant>
      <vt:variant>
        <vt:i4>7667767</vt:i4>
      </vt:variant>
      <vt:variant>
        <vt:i4>63</vt:i4>
      </vt:variant>
      <vt:variant>
        <vt:i4>0</vt:i4>
      </vt:variant>
      <vt:variant>
        <vt:i4>5</vt:i4>
      </vt:variant>
      <vt:variant>
        <vt:lpwstr>http://irms.org.uk/?page=schoolstoolkit&amp;terms=%22toolkit+and+schools%22</vt:lpwstr>
      </vt:variant>
      <vt:variant>
        <vt:lpwstr/>
      </vt:variant>
      <vt:variant>
        <vt:i4>4259865</vt:i4>
      </vt:variant>
      <vt:variant>
        <vt:i4>60</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57</vt:i4>
      </vt:variant>
      <vt:variant>
        <vt:i4>0</vt:i4>
      </vt:variant>
      <vt:variant>
        <vt:i4>5</vt:i4>
      </vt:variant>
      <vt:variant>
        <vt:lpwstr>https://ico.org.uk/for-organisations/guide-to-the-general-data-protection-regulation-gdpr/key-definitions/</vt:lpwstr>
      </vt:variant>
      <vt:variant>
        <vt:lpwstr/>
      </vt:variant>
      <vt:variant>
        <vt:i4>393298</vt:i4>
      </vt:variant>
      <vt:variant>
        <vt:i4>54</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51</vt:i4>
      </vt:variant>
      <vt:variant>
        <vt:i4>0</vt:i4>
      </vt:variant>
      <vt:variant>
        <vt:i4>5</vt:i4>
      </vt:variant>
      <vt:variant>
        <vt:lpwstr>https://www.gov.uk/government/publications/data-protection-and-privacy-privacy-notices</vt:lpwstr>
      </vt:variant>
      <vt:variant>
        <vt:lpwstr/>
      </vt:variant>
      <vt:variant>
        <vt:i4>4325401</vt:i4>
      </vt:variant>
      <vt:variant>
        <vt:i4>48</vt:i4>
      </vt:variant>
      <vt:variant>
        <vt:i4>0</vt:i4>
      </vt:variant>
      <vt:variant>
        <vt:i4>5</vt:i4>
      </vt:variant>
      <vt:variant>
        <vt:lpwstr>https://ico.org.uk/concerns/</vt:lpwstr>
      </vt:variant>
      <vt:variant>
        <vt:lpwstr/>
      </vt:variant>
      <vt:variant>
        <vt:i4>8060984</vt:i4>
      </vt:variant>
      <vt:variant>
        <vt:i4>45</vt:i4>
      </vt:variant>
      <vt:variant>
        <vt:i4>0</vt:i4>
      </vt:variant>
      <vt:variant>
        <vt:i4>5</vt:i4>
      </vt:variant>
      <vt:variant>
        <vt:lpwstr>https://www.gov.uk/contact-dfe</vt:lpwstr>
      </vt:variant>
      <vt:variant>
        <vt:lpwstr/>
      </vt:variant>
      <vt:variant>
        <vt:i4>4915267</vt:i4>
      </vt:variant>
      <vt:variant>
        <vt:i4>42</vt:i4>
      </vt:variant>
      <vt:variant>
        <vt:i4>0</vt:i4>
      </vt:variant>
      <vt:variant>
        <vt:i4>5</vt:i4>
      </vt:variant>
      <vt:variant>
        <vt:lpwstr>https://www.gov.uk/data-protection-how-we-collect-and-share-research-data</vt:lpwstr>
      </vt:variant>
      <vt:variant>
        <vt:lpwstr/>
      </vt:variant>
      <vt:variant>
        <vt:i4>1245253</vt:i4>
      </vt:variant>
      <vt:variant>
        <vt:i4>39</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36</vt:i4>
      </vt:variant>
      <vt:variant>
        <vt:i4>0</vt:i4>
      </vt:variant>
      <vt:variant>
        <vt:i4>5</vt:i4>
      </vt:variant>
      <vt:variant>
        <vt:lpwstr>http://irms.org.uk/?page=schoolstoolkit&amp;terms=%22toolkit+and+schools%22</vt:lpwstr>
      </vt:variant>
      <vt:variant>
        <vt:lpwstr/>
      </vt:variant>
      <vt:variant>
        <vt:i4>4259865</vt:i4>
      </vt:variant>
      <vt:variant>
        <vt:i4>33</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30</vt:i4>
      </vt:variant>
      <vt:variant>
        <vt:i4>0</vt:i4>
      </vt:variant>
      <vt:variant>
        <vt:i4>5</vt:i4>
      </vt:variant>
      <vt:variant>
        <vt:lpwstr>https://ico.org.uk/for-organisations/guide-to-the-general-data-protection-regulation-gdpr/key-definitions/</vt:lpwstr>
      </vt:variant>
      <vt:variant>
        <vt:lpwstr/>
      </vt:variant>
      <vt:variant>
        <vt:i4>393298</vt:i4>
      </vt:variant>
      <vt:variant>
        <vt:i4>27</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24</vt:i4>
      </vt:variant>
      <vt:variant>
        <vt:i4>0</vt:i4>
      </vt:variant>
      <vt:variant>
        <vt:i4>5</vt:i4>
      </vt:variant>
      <vt:variant>
        <vt:lpwstr>https://www.gov.uk/government/publications/data-protection-and-privacy-privacy-notices</vt:lpwstr>
      </vt:variant>
      <vt:variant>
        <vt:lpwstr/>
      </vt:variant>
      <vt:variant>
        <vt:i4>4325401</vt:i4>
      </vt:variant>
      <vt:variant>
        <vt:i4>21</vt:i4>
      </vt:variant>
      <vt:variant>
        <vt:i4>0</vt:i4>
      </vt:variant>
      <vt:variant>
        <vt:i4>5</vt:i4>
      </vt:variant>
      <vt:variant>
        <vt:lpwstr>https://ico.org.uk/concerns/</vt:lpwstr>
      </vt:variant>
      <vt:variant>
        <vt:lpwstr/>
      </vt:variant>
      <vt:variant>
        <vt:i4>8060984</vt:i4>
      </vt:variant>
      <vt:variant>
        <vt:i4>18</vt:i4>
      </vt:variant>
      <vt:variant>
        <vt:i4>0</vt:i4>
      </vt:variant>
      <vt:variant>
        <vt:i4>5</vt:i4>
      </vt:variant>
      <vt:variant>
        <vt:lpwstr>https://www.gov.uk/contact-dfe</vt:lpwstr>
      </vt:variant>
      <vt:variant>
        <vt:lpwstr/>
      </vt:variant>
      <vt:variant>
        <vt:i4>4915267</vt:i4>
      </vt:variant>
      <vt:variant>
        <vt:i4>15</vt:i4>
      </vt:variant>
      <vt:variant>
        <vt:i4>0</vt:i4>
      </vt:variant>
      <vt:variant>
        <vt:i4>5</vt:i4>
      </vt:variant>
      <vt:variant>
        <vt:lpwstr>https://www.gov.uk/data-protection-how-we-collect-and-share-research-data</vt:lpwstr>
      </vt:variant>
      <vt:variant>
        <vt:lpwstr/>
      </vt:variant>
      <vt:variant>
        <vt:i4>1245253</vt:i4>
      </vt:variant>
      <vt:variant>
        <vt:i4>12</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9</vt:i4>
      </vt:variant>
      <vt:variant>
        <vt:i4>0</vt:i4>
      </vt:variant>
      <vt:variant>
        <vt:i4>5</vt:i4>
      </vt:variant>
      <vt:variant>
        <vt:lpwstr>http://irms.org.uk/?page=schoolstoolkit&amp;terms=%22toolkit+and+schools%22</vt:lpwstr>
      </vt:variant>
      <vt:variant>
        <vt:lpwstr/>
      </vt:variant>
      <vt:variant>
        <vt:i4>4259865</vt:i4>
      </vt:variant>
      <vt:variant>
        <vt:i4>6</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3</vt:i4>
      </vt:variant>
      <vt:variant>
        <vt:i4>0</vt:i4>
      </vt:variant>
      <vt:variant>
        <vt:i4>5</vt:i4>
      </vt:variant>
      <vt:variant>
        <vt:lpwstr>https://ico.org.uk/for-organisations/guide-to-the-general-data-protection-regulation-gdpr/key-definitions/</vt:lpwstr>
      </vt:variant>
      <vt:variant>
        <vt:lpwstr/>
      </vt:variant>
      <vt:variant>
        <vt:i4>393298</vt:i4>
      </vt:variant>
      <vt:variant>
        <vt:i4>0</vt:i4>
      </vt:variant>
      <vt:variant>
        <vt:i4>0</vt:i4>
      </vt:variant>
      <vt:variant>
        <vt:i4>5</vt:i4>
      </vt:variant>
      <vt:variant>
        <vt:lpwstr>https://ico.org.uk/for-organisations/guide-to-the-general-data-protection-regulation-gdpr/individual-rights/right-to-be-informed/</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Office</cp:lastModifiedBy>
  <cp:revision>2</cp:revision>
  <cp:lastPrinted>2018-05-09T14:16:00Z</cp:lastPrinted>
  <dcterms:created xsi:type="dcterms:W3CDTF">2018-06-13T10:16:00Z</dcterms:created>
  <dcterms:modified xsi:type="dcterms:W3CDTF">2018-06-13T10:16:00Z</dcterms:modified>
</cp:coreProperties>
</file>